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4"/>
        <w:gridCol w:w="6090"/>
      </w:tblGrid>
      <w:tr>
        <w:trPr>
          <w:trHeight w:val="1144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ФЕНОЛОФОРМАЛЬДЕГИДНАЯ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417_3378018924"/>
      <w:r>
        <w:rPr>
          <w:rFonts w:ascii="Calibri" w:hAnsi="Calibri"/>
          <w:b/>
          <w:sz w:val="32"/>
        </w:rPr>
        <w:t>СВХК-ФФ1</w:t>
      </w:r>
      <w:bookmarkEnd w:id="0"/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2223-028-14559685-2014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/>
        <w:ind w:hanging="0"/>
        <w:jc w:val="both"/>
        <w:rPr>
          <w:rFonts w:ascii="Calibri" w:hAnsi="Calibri"/>
        </w:rPr>
      </w:pPr>
      <w:r>
        <w:rPr>
          <w:rFonts w:ascii="Calibri" w:hAnsi="Calibri"/>
        </w:rPr>
        <w:t>Cмола СВХК-ФФ1 фенолоформальдегидная, предназначена для технологии пропитки бумаги технического назначения, используемой для получения слоистого строительного материала на основе фанеры.</w:t>
      </w:r>
    </w:p>
    <w:p>
      <w:pPr>
        <w:pStyle w:val="Normal"/>
        <w:spacing w:lineRule="auto" w:line="312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7"/>
        <w:gridCol w:w="3651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Подвижная тёмная красно-коричневого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50 - 52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 w:cs="" w:cstheme="minorHAnsi"/>
                <w:sz w:val="20"/>
                <w:szCs w:val="20"/>
              </w:rPr>
            </w:pPr>
            <w:r>
              <w:rPr>
                <w:rFonts w:cs="" w:cstheme="minorHAnsi" w:ascii="Calibri" w:hAnsi="Calibri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" w:ascii="Calibri" w:hAnsi="Calibri" w:cstheme="minorHAnsi"/>
                <w:sz w:val="20"/>
                <w:szCs w:val="20"/>
              </w:rPr>
              <w:t>45 - 55</w:t>
            </w:r>
          </w:p>
        </w:tc>
      </w:tr>
      <w:tr>
        <w:trPr>
          <w:trHeight w:val="412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" w:ascii="Calibri" w:hAnsi="Calibri" w:cstheme="minorHAnsi"/>
                <w:sz w:val="20"/>
                <w:szCs w:val="20"/>
              </w:rPr>
              <w:t>9,0 - 9,5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Время желатинизации на горячей плоскости при температуре 130 °С, сек.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" w:cstheme="minorHAnsi"/>
                <w:sz w:val="20"/>
                <w:szCs w:val="20"/>
              </w:rPr>
            </w:pPr>
            <w:r>
              <w:rPr>
                <w:rFonts w:cs="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150 - 250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Плотность, г/см3, не менее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1,205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Массовая доля свободного фенола, %, не более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" w:ascii="Calibri" w:hAnsi="Calibri" w:cstheme="minorHAnsi"/>
                <w:sz w:val="20"/>
                <w:szCs w:val="20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Для перевозки смолы в зимнее время рекомендуется использовать цистерны, имеющие водяную рубашку или теплоизоляцию.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+20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7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LibreOffice/6.0.2.1$Windows_X86_64 LibreOffice_project/f7f06a8f319e4b62f9bc5095aa112a65d2f3ac89</Application>
  <Pages>1</Pages>
  <Words>209</Words>
  <Characters>1305</Characters>
  <CharactersWithSpaces>1533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2018-05-15T11:31:55Z</dcterms:modified>
  <cp:revision>16</cp:revision>
  <dc:subject/>
  <dc:title/>
</cp:coreProperties>
</file>