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6090"/>
      </w:tblGrid>
      <w:tr>
        <w:trPr>
          <w:trHeight w:val="1144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32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СМОЛА КАРБАМИДОФУРАНОВАЯ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bookmarkStart w:id="0" w:name="__DdeLink__24302_405958133"/>
      <w:r>
        <w:rPr>
          <w:rFonts w:ascii="Calibri" w:hAnsi="Calibri"/>
          <w:b/>
          <w:sz w:val="32"/>
        </w:rPr>
        <w:t>СВХК-35Л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2223-001-14559685-2004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Cмола СВХК-35Л предназначена для использования связующих материалов в составе песчано-смоляных смесей для отливок из алюминиевых сплавов и тонкостенных стальных отливок из чугуна. В качестве отвердителя используется  отвердитель марки СВХК-51КЦ.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Однородная  жидкость от светло-жёлтого до светло-коричневого цвета 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по вискозиметру ВЗ-246 с соплом диаметром 4 мм, при (20 ± 0,5)°С,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не более, сек.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28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азота, %,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12,0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Массовая доля свободного формальдегида, % не более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3,0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Разрушающее напряжение при сжатии образцов   из песчано-смоляных смесей в течении 6 минут при 220±2°С (кг/см2), через: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- 1 минуту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- 5 минут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- 90 минут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50 - 100                           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110 - 180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140 - 200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Транспортируют всеми видами транспорта в соответствии с Правилами перевозки грузов, действующими на данном виде транспорта.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+5 -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периодически перемешивая.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Срок годности 4 месяца со дня изготовления.</w:t>
      </w:r>
    </w:p>
    <w:p>
      <w:pPr>
        <w:pStyle w:val="Normal"/>
        <w:spacing w:lineRule="auto" w:line="240" w:before="0" w:after="0"/>
        <w:jc w:val="both"/>
        <w:rPr>
          <w:rFonts w:eastAsia="Symbol" w:cs="Symbol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LibreOffice/6.0.4.2$Windows_X86_64 LibreOffice_project/9b0d9b32d5dcda91d2f1a96dc04c645c450872bf</Application>
  <Pages>1</Pages>
  <Words>198</Words>
  <Characters>1235</Characters>
  <CharactersWithSpaces>1639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2018-05-31T15:46:03Z</dcterms:modified>
  <cp:revision>8</cp:revision>
  <dc:subject/>
  <dc:title/>
</cp:coreProperties>
</file>